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1704" w14:textId="77777777" w:rsidR="007805EB" w:rsidRPr="002B484A" w:rsidRDefault="0037055E" w:rsidP="009F2F2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484A">
        <w:rPr>
          <w:rFonts w:ascii="Times New Roman" w:hAnsi="Times New Roman" w:cs="Times New Roman"/>
          <w:b/>
          <w:sz w:val="20"/>
          <w:szCs w:val="20"/>
        </w:rPr>
        <w:t xml:space="preserve">Приложение №4 </w:t>
      </w:r>
    </w:p>
    <w:p w14:paraId="3360BDA9" w14:textId="77777777" w:rsidR="0037055E" w:rsidRPr="003B2AA3" w:rsidRDefault="0037055E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AA3">
        <w:rPr>
          <w:rFonts w:ascii="Times New Roman" w:hAnsi="Times New Roman" w:cs="Times New Roman"/>
          <w:sz w:val="20"/>
          <w:szCs w:val="20"/>
        </w:rPr>
        <w:t>к договору</w:t>
      </w:r>
      <w:r w:rsidR="00522FDB" w:rsidRPr="003B2AA3">
        <w:rPr>
          <w:rFonts w:ascii="Times New Roman" w:hAnsi="Times New Roman" w:cs="Times New Roman"/>
          <w:sz w:val="20"/>
          <w:szCs w:val="20"/>
        </w:rPr>
        <w:t xml:space="preserve"> энергоснабжения</w:t>
      </w:r>
    </w:p>
    <w:p w14:paraId="2158C1A1" w14:textId="20EB77CF" w:rsidR="0037055E" w:rsidRPr="003B2AA3" w:rsidRDefault="00522FDB" w:rsidP="009F2F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2AA3">
        <w:rPr>
          <w:rFonts w:ascii="Times New Roman" w:hAnsi="Times New Roman" w:cs="Times New Roman"/>
          <w:sz w:val="20"/>
          <w:szCs w:val="20"/>
        </w:rPr>
        <w:t>№</w:t>
      </w:r>
      <w:r w:rsidR="00D37D0A">
        <w:rPr>
          <w:rFonts w:ascii="Times New Roman" w:hAnsi="Times New Roman" w:cs="Times New Roman"/>
          <w:sz w:val="20"/>
          <w:szCs w:val="20"/>
        </w:rPr>
        <w:t>____</w:t>
      </w:r>
      <w:r w:rsidR="00A94EBF">
        <w:rPr>
          <w:rFonts w:ascii="Times New Roman" w:hAnsi="Times New Roman" w:cs="Times New Roman"/>
          <w:sz w:val="20"/>
          <w:szCs w:val="20"/>
        </w:rPr>
        <w:t>-ЭЭ</w:t>
      </w:r>
      <w:r w:rsidR="00577D7E">
        <w:rPr>
          <w:rFonts w:ascii="Times New Roman" w:hAnsi="Times New Roman" w:cs="Times New Roman"/>
          <w:sz w:val="20"/>
          <w:szCs w:val="20"/>
        </w:rPr>
        <w:t xml:space="preserve"> </w:t>
      </w:r>
      <w:r w:rsidR="00A94EBF">
        <w:rPr>
          <w:rFonts w:ascii="Times New Roman" w:hAnsi="Times New Roman" w:cs="Times New Roman"/>
          <w:sz w:val="20"/>
          <w:szCs w:val="20"/>
        </w:rPr>
        <w:t>от «</w:t>
      </w:r>
      <w:r w:rsidR="00D37D0A">
        <w:rPr>
          <w:rFonts w:ascii="Times New Roman" w:hAnsi="Times New Roman" w:cs="Times New Roman"/>
          <w:sz w:val="20"/>
          <w:szCs w:val="20"/>
        </w:rPr>
        <w:t>___</w:t>
      </w:r>
      <w:r w:rsidR="00A94EBF">
        <w:rPr>
          <w:rFonts w:ascii="Times New Roman" w:hAnsi="Times New Roman" w:cs="Times New Roman"/>
          <w:sz w:val="20"/>
          <w:szCs w:val="20"/>
        </w:rPr>
        <w:t xml:space="preserve">» </w:t>
      </w:r>
      <w:r w:rsidR="00D37D0A">
        <w:rPr>
          <w:rFonts w:ascii="Times New Roman" w:hAnsi="Times New Roman" w:cs="Times New Roman"/>
          <w:sz w:val="20"/>
          <w:szCs w:val="20"/>
        </w:rPr>
        <w:t>________</w:t>
      </w:r>
      <w:r w:rsidR="00577D7E">
        <w:rPr>
          <w:rFonts w:ascii="Times New Roman" w:hAnsi="Times New Roman" w:cs="Times New Roman"/>
          <w:sz w:val="20"/>
          <w:szCs w:val="20"/>
        </w:rPr>
        <w:t xml:space="preserve"> 20</w:t>
      </w:r>
      <w:r w:rsidR="002A0DA8">
        <w:rPr>
          <w:rFonts w:ascii="Times New Roman" w:hAnsi="Times New Roman" w:cs="Times New Roman"/>
          <w:sz w:val="20"/>
          <w:szCs w:val="20"/>
        </w:rPr>
        <w:t>2</w:t>
      </w:r>
      <w:r w:rsidR="00681A81">
        <w:rPr>
          <w:rFonts w:ascii="Times New Roman" w:hAnsi="Times New Roman" w:cs="Times New Roman"/>
          <w:sz w:val="20"/>
          <w:szCs w:val="20"/>
        </w:rPr>
        <w:t>4</w:t>
      </w:r>
      <w:r w:rsidR="002A0DA8">
        <w:rPr>
          <w:rFonts w:ascii="Times New Roman" w:hAnsi="Times New Roman" w:cs="Times New Roman"/>
          <w:sz w:val="20"/>
          <w:szCs w:val="20"/>
        </w:rPr>
        <w:t xml:space="preserve"> </w:t>
      </w:r>
      <w:r w:rsidR="00577D7E">
        <w:rPr>
          <w:rFonts w:ascii="Times New Roman" w:hAnsi="Times New Roman" w:cs="Times New Roman"/>
          <w:sz w:val="20"/>
          <w:szCs w:val="20"/>
        </w:rPr>
        <w:t>г</w:t>
      </w:r>
      <w:r w:rsidR="009C079F">
        <w:rPr>
          <w:rFonts w:ascii="Times New Roman" w:hAnsi="Times New Roman" w:cs="Times New Roman"/>
          <w:sz w:val="20"/>
          <w:szCs w:val="20"/>
        </w:rPr>
        <w:t>ода</w:t>
      </w:r>
    </w:p>
    <w:p w14:paraId="65091108" w14:textId="77777777" w:rsidR="0037055E" w:rsidRDefault="0037055E" w:rsidP="009F2F24">
      <w:pPr>
        <w:spacing w:after="0" w:line="240" w:lineRule="auto"/>
      </w:pPr>
    </w:p>
    <w:p w14:paraId="27DF4E0D" w14:textId="77777777" w:rsidR="0037055E" w:rsidRPr="003B2AA3" w:rsidRDefault="0037055E" w:rsidP="009F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B2AA3">
        <w:rPr>
          <w:rFonts w:ascii="Times New Roman" w:hAnsi="Times New Roman" w:cs="Times New Roman"/>
          <w:b/>
          <w:sz w:val="24"/>
        </w:rPr>
        <w:t>Соглашение о цене</w:t>
      </w:r>
    </w:p>
    <w:p w14:paraId="3CC22303" w14:textId="77777777" w:rsidR="009F2F24" w:rsidRPr="0095379C" w:rsidRDefault="009F2F24" w:rsidP="009F2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ED6B" w14:textId="77777777" w:rsidR="00E46254" w:rsidRPr="00994C64" w:rsidRDefault="00E46254" w:rsidP="00E462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29930"/>
      <w:r w:rsidRPr="00994C64">
        <w:rPr>
          <w:rFonts w:ascii="Times New Roman" w:hAnsi="Times New Roman" w:cs="Times New Roman"/>
          <w:sz w:val="24"/>
          <w:szCs w:val="24"/>
        </w:rPr>
        <w:t>Цена поставленной по Договору Потребителю электрической энергии и мощности за соответствующий расчетный период, а также услуг, неразрывно связанных с процессом энергоснабжения Потребителя и подлежащих оплате, определяется по согласованной Сторонами договорной цене:</w:t>
      </w:r>
    </w:p>
    <w:p w14:paraId="3AE42850" w14:textId="77777777" w:rsidR="005D743D" w:rsidRPr="00D20DE8" w:rsidRDefault="005D743D" w:rsidP="004609B2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</w:p>
    <w:bookmarkEnd w:id="0"/>
    <w:p w14:paraId="1330CC53" w14:textId="61B8EE04" w:rsidR="00E46254" w:rsidRPr="00994C64" w:rsidRDefault="004609B2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46254" w:rsidRPr="00994C64">
        <w:rPr>
          <w:rFonts w:ascii="Times New Roman" w:hAnsi="Times New Roman" w:cs="Times New Roman"/>
          <w:sz w:val="24"/>
          <w:szCs w:val="24"/>
        </w:rPr>
        <w:t>) Цена для точек поставки</w:t>
      </w:r>
      <w:r w:rsidR="00E46254">
        <w:rPr>
          <w:rFonts w:ascii="Times New Roman" w:hAnsi="Times New Roman" w:cs="Times New Roman"/>
          <w:sz w:val="24"/>
          <w:szCs w:val="24"/>
        </w:rPr>
        <w:t>,</w:t>
      </w:r>
      <w:r w:rsidR="00E46254" w:rsidRPr="00994C64">
        <w:rPr>
          <w:rFonts w:ascii="Times New Roman" w:hAnsi="Times New Roman" w:cs="Times New Roman"/>
          <w:sz w:val="24"/>
          <w:szCs w:val="24"/>
        </w:rPr>
        <w:t xml:space="preserve"> </w:t>
      </w:r>
      <w:r w:rsidR="00E46254" w:rsidRPr="00D37D0A">
        <w:rPr>
          <w:rFonts w:ascii="Times New Roman" w:hAnsi="Times New Roman" w:cs="Times New Roman"/>
          <w:sz w:val="24"/>
          <w:szCs w:val="24"/>
        </w:rPr>
        <w:t>не оборудованных интервальными приборами учета,</w:t>
      </w:r>
      <w:r w:rsidR="00E46254" w:rsidRPr="00994C64">
        <w:rPr>
          <w:rFonts w:ascii="Times New Roman" w:hAnsi="Times New Roman" w:cs="Times New Roman"/>
          <w:sz w:val="24"/>
          <w:szCs w:val="24"/>
        </w:rPr>
        <w:t xml:space="preserve"> в отношении которых осуществляются расчеты по третьей или четвертой ценовой категории, определяется по формуле:</w:t>
      </w:r>
    </w:p>
    <w:p w14:paraId="521B35F6" w14:textId="77777777" w:rsidR="00E46254" w:rsidRPr="00994C64" w:rsidRDefault="00000000" w:rsidP="00E46254">
      <w:pPr>
        <w:pStyle w:val="a3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дог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 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ээ 3,4ЦК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ГП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Ц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m,h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инфр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Ц</m:t>
              </m:r>
            </m:e>
            <m: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m,h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СН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СЕТ</m:t>
              </m:r>
            </m:sub>
          </m:sSub>
        </m:oMath>
      </m:oMathPara>
    </w:p>
    <w:p w14:paraId="78F205D7" w14:textId="77777777" w:rsidR="00E46254" w:rsidRPr="00994C64" w:rsidRDefault="00E46254" w:rsidP="00E4625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94C64">
        <w:rPr>
          <w:rFonts w:ascii="Times New Roman" w:hAnsi="Times New Roman" w:cs="Times New Roman"/>
          <w:sz w:val="24"/>
          <w:szCs w:val="24"/>
        </w:rPr>
        <w:t>где</w:t>
      </w:r>
    </w:p>
    <w:p w14:paraId="77D70363" w14:textId="77777777" w:rsidR="00E46254" w:rsidRPr="00994C64" w:rsidRDefault="00000000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4"/>
              </w:rPr>
              <m:t> 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ээ 3,4ЦК</m:t>
            </m:r>
          </m:sub>
          <m:sup>
            <m:r>
              <w:rPr>
                <w:rFonts w:ascii="Cambria Math" w:hAnsi="Cambria Math" w:cs="Times New Roman"/>
                <w:sz w:val="28"/>
                <w:szCs w:val="24"/>
              </w:rPr>
              <m:t>ГП</m:t>
            </m:r>
          </m:sup>
        </m:sSubSup>
      </m:oMath>
      <w:r w:rsidR="00E46254" w:rsidRPr="00994C64">
        <w:rPr>
          <w:rFonts w:ascii="Times New Roman" w:eastAsiaTheme="minorEastAsia" w:hAnsi="Times New Roman" w:cs="Times New Roman"/>
          <w:iCs/>
          <w:sz w:val="28"/>
          <w:szCs w:val="24"/>
        </w:rPr>
        <w:t xml:space="preserve"> </w:t>
      </w:r>
      <w:r w:rsidR="00E46254" w:rsidRPr="00994C64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E46254" w:rsidRPr="00994C64">
        <w:rPr>
          <w:rFonts w:ascii="Times New Roman" w:hAnsi="Times New Roman" w:cs="Times New Roman"/>
          <w:sz w:val="24"/>
          <w:szCs w:val="24"/>
        </w:rPr>
        <w:t>дифференцированная по часам расчетного периода (m)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системы, в отношении каждого часа расчетного периода, определенная для регионального гарантирующего поставщика, в границах зоны действия которого находятся точки поставки по Договору, и опубликованная на официальном сайте в сети Интернет, (руб./кВт</w:t>
      </w:r>
      <w:r w:rsidR="00E46254" w:rsidRPr="00994C64">
        <w:rPr>
          <w:rFonts w:ascii="Times New Roman" w:hAnsi="Times New Roman" w:cs="Times New Roman"/>
          <w:sz w:val="24"/>
          <w:szCs w:val="24"/>
          <w:rtl/>
        </w:rPr>
        <w:t>*</w:t>
      </w:r>
      <w:r w:rsidR="00E46254" w:rsidRPr="00994C64">
        <w:rPr>
          <w:rFonts w:ascii="Times New Roman" w:hAnsi="Times New Roman" w:cs="Times New Roman"/>
          <w:sz w:val="24"/>
          <w:szCs w:val="24"/>
        </w:rPr>
        <w:t>ч);</w:t>
      </w:r>
    </w:p>
    <w:p w14:paraId="0EA9D797" w14:textId="77777777" w:rsidR="00E46254" w:rsidRPr="00994C64" w:rsidRDefault="00000000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Ц</m:t>
            </m:r>
          </m:e>
          <m: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m,h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инфр</m:t>
            </m:r>
          </m:sup>
        </m:sSubSup>
      </m:oMath>
      <w:r w:rsidR="00E46254" w:rsidRPr="00994C64">
        <w:rPr>
          <w:rFonts w:ascii="Times New Roman" w:eastAsiaTheme="minorEastAsia" w:hAnsi="Times New Roman" w:cs="Times New Roman"/>
          <w:iCs/>
          <w:sz w:val="28"/>
          <w:szCs w:val="24"/>
        </w:rPr>
        <w:t xml:space="preserve"> </w:t>
      </w:r>
      <w:r w:rsidR="00E46254" w:rsidRPr="00994C64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E46254" w:rsidRPr="00994C64">
        <w:rPr>
          <w:rFonts w:ascii="Times New Roman" w:hAnsi="Times New Roman" w:cs="Times New Roman"/>
          <w:sz w:val="24"/>
          <w:szCs w:val="24"/>
        </w:rPr>
        <w:t>плата за иные услуги, оказание которых является неотъемлемой частью процесса поставки электрической энергии, (руб./кВт</w:t>
      </w:r>
      <w:r w:rsidR="00E46254" w:rsidRPr="00994C64">
        <w:rPr>
          <w:rFonts w:ascii="Times New Roman" w:hAnsi="Times New Roman" w:cs="Times New Roman"/>
          <w:sz w:val="24"/>
          <w:szCs w:val="24"/>
          <w:rtl/>
        </w:rPr>
        <w:t>*</w:t>
      </w:r>
      <w:r w:rsidR="00E46254" w:rsidRPr="00994C64">
        <w:rPr>
          <w:rFonts w:ascii="Times New Roman" w:hAnsi="Times New Roman" w:cs="Times New Roman"/>
          <w:sz w:val="24"/>
          <w:szCs w:val="24"/>
        </w:rPr>
        <w:t>ч);</w:t>
      </w:r>
    </w:p>
    <w:p w14:paraId="24C0819E" w14:textId="77777777" w:rsidR="00E46254" w:rsidRPr="00994C64" w:rsidRDefault="00000000" w:rsidP="00E4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="00E46254" w:rsidRPr="00994C64">
        <w:rPr>
          <w:rFonts w:ascii="Times New Roman" w:hAnsi="Times New Roman" w:cs="Times New Roman"/>
        </w:rPr>
        <w:t xml:space="preserve">– </w:t>
      </w:r>
      <w:r w:rsidR="00E46254" w:rsidRPr="00994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определяемая как среднее арифметическое значение почасовых объемов потребления электрической энергии потребителями Потребителя в часы,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регионального гарантирующего поставщика, в границах зоны действия которого находятся точки поставки по Договору, и опубликованные коммерческим оператором в соответствии с Правилами оптового рынка на его официальном сайте в сети Интернет в отношении расчетного периода (m), кВт;</w:t>
      </w:r>
    </w:p>
    <w:p w14:paraId="08394200" w14:textId="77777777" w:rsidR="00E46254" w:rsidRPr="00994C64" w:rsidRDefault="00000000" w:rsidP="00E46254">
      <w:pPr>
        <w:pStyle w:val="3"/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sup>
        </m:sSubSup>
      </m:oMath>
      <w:r w:rsidR="00E46254" w:rsidRPr="00994C64">
        <w:rPr>
          <w:rFonts w:ascii="Times New Roman" w:hAnsi="Times New Roman" w:cs="Times New Roman"/>
        </w:rPr>
        <w:t>– фактический объем продажи электрической энергии расчетного периода (</w:t>
      </w:r>
      <w:r w:rsidR="00E46254" w:rsidRPr="00994C64">
        <w:rPr>
          <w:rFonts w:ascii="Times New Roman" w:hAnsi="Times New Roman" w:cs="Times New Roman"/>
          <w:b/>
          <w:bCs/>
          <w:lang w:val="en-US"/>
        </w:rPr>
        <w:t>m</w:t>
      </w:r>
      <w:r w:rsidR="00E46254" w:rsidRPr="00994C64">
        <w:rPr>
          <w:rFonts w:ascii="Times New Roman" w:hAnsi="Times New Roman" w:cs="Times New Roman"/>
          <w:b/>
          <w:bCs/>
        </w:rPr>
        <w:t>)</w:t>
      </w:r>
      <w:r w:rsidR="00E46254" w:rsidRPr="00994C64">
        <w:rPr>
          <w:rFonts w:ascii="Times New Roman" w:hAnsi="Times New Roman" w:cs="Times New Roman"/>
        </w:rPr>
        <w:t>, определенный в соответствии с п. 4 Договора, кВт*ч;</w:t>
      </w:r>
    </w:p>
    <w:p w14:paraId="17A5A4F0" w14:textId="77777777" w:rsidR="00E46254" w:rsidRPr="00994C64" w:rsidRDefault="00000000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СЕТ</m:t>
            </m:r>
          </m:sub>
        </m:sSub>
      </m:oMath>
      <w:r w:rsidR="00E46254" w:rsidRPr="00994C6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- </w:t>
      </w:r>
      <w:r w:rsidR="00E46254" w:rsidRPr="00994C64">
        <w:rPr>
          <w:rFonts w:ascii="Times New Roman" w:hAnsi="Times New Roman" w:cs="Times New Roman"/>
          <w:sz w:val="24"/>
          <w:szCs w:val="24"/>
        </w:rPr>
        <w:t xml:space="preserve">дифференцированный по уровням напряжения </w:t>
      </w:r>
      <w:proofErr w:type="spellStart"/>
      <w:r w:rsidR="00E46254" w:rsidRPr="00994C64">
        <w:rPr>
          <w:rFonts w:ascii="Times New Roman" w:hAnsi="Times New Roman" w:cs="Times New Roman"/>
          <w:sz w:val="24"/>
          <w:szCs w:val="24"/>
        </w:rPr>
        <w:t>одноставочный</w:t>
      </w:r>
      <w:proofErr w:type="spellEnd"/>
      <w:r w:rsidR="00E46254" w:rsidRPr="00994C6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E46254" w:rsidRPr="00994C64">
        <w:rPr>
          <w:rFonts w:ascii="Times New Roman" w:hAnsi="Times New Roman" w:cs="Times New Roman"/>
          <w:sz w:val="24"/>
          <w:szCs w:val="24"/>
        </w:rPr>
        <w:t>двухставочный</w:t>
      </w:r>
      <w:proofErr w:type="spellEnd"/>
      <w:r w:rsidR="00E46254" w:rsidRPr="00994C64">
        <w:rPr>
          <w:rFonts w:ascii="Times New Roman" w:hAnsi="Times New Roman" w:cs="Times New Roman"/>
          <w:sz w:val="24"/>
          <w:szCs w:val="24"/>
        </w:rPr>
        <w:t xml:space="preserve"> тариф на услуги по передаче электрической энергии территориальной сетевой организацией или единой национальной (общероссийской) электрической сети. Определяется в зависимости от Сетевой организации</w:t>
      </w:r>
      <w:r w:rsidR="00E46254">
        <w:rPr>
          <w:rFonts w:ascii="Times New Roman" w:hAnsi="Times New Roman" w:cs="Times New Roman"/>
          <w:sz w:val="24"/>
          <w:szCs w:val="24"/>
        </w:rPr>
        <w:t>,</w:t>
      </w:r>
      <w:r w:rsidR="00E46254" w:rsidRPr="00994C64">
        <w:rPr>
          <w:rFonts w:ascii="Times New Roman" w:hAnsi="Times New Roman" w:cs="Times New Roman"/>
          <w:sz w:val="24"/>
          <w:szCs w:val="24"/>
        </w:rPr>
        <w:t xml:space="preserve"> к сетям которой непосредственно или опосредовано присоединен объект энергоснабжения;</w:t>
      </w:r>
    </w:p>
    <w:p w14:paraId="48B541BC" w14:textId="77777777" w:rsidR="00E46254" w:rsidRPr="00994C64" w:rsidRDefault="00000000" w:rsidP="00E46254">
      <w:pPr>
        <w:spacing w:line="21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sup>
        </m:sSubSup>
      </m:oMath>
      <w:r w:rsidR="00E46254" w:rsidRPr="00994C64">
        <w:rPr>
          <w:rFonts w:ascii="Times New Roman" w:eastAsiaTheme="minorEastAsia" w:hAnsi="Times New Roman" w:cs="Times New Roman"/>
          <w:sz w:val="24"/>
          <w:szCs w:val="24"/>
        </w:rPr>
        <w:t xml:space="preserve"> – средневзвешенная нерегулируемая цена на мощность на оптовом рынке за расчетный период (</w:t>
      </w:r>
      <w:r w:rsidR="00E46254" w:rsidRPr="00994C64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="00E46254" w:rsidRPr="00994C64">
        <w:rPr>
          <w:rFonts w:ascii="Times New Roman" w:eastAsiaTheme="minorEastAsia" w:hAnsi="Times New Roman" w:cs="Times New Roman"/>
          <w:sz w:val="24"/>
          <w:szCs w:val="24"/>
        </w:rPr>
        <w:t>), определенная коммерческим оператором в отношении регионального гарантирующего поставщика, в границах зоны действия которого находятся точки поставки по Договору, и опубликованная им на его официальном сайте в сети Интернет, руб./кВт.</w:t>
      </w:r>
    </w:p>
    <w:p w14:paraId="6CA7AC20" w14:textId="77777777" w:rsidR="00E46254" w:rsidRPr="00994C64" w:rsidRDefault="00000000" w:rsidP="00E46254">
      <w:pPr>
        <w:spacing w:line="21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Ц</m:t>
            </m:r>
          </m:e>
          <m: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m,h</m:t>
                </m:r>
              </m:e>
            </m:d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СН</m:t>
            </m:r>
          </m:sup>
        </m:sSubSup>
      </m:oMath>
      <w:r w:rsidR="00E46254" w:rsidRPr="00994C64">
        <w:rPr>
          <w:rFonts w:ascii="Times New Roman" w:eastAsiaTheme="minorEastAsia" w:hAnsi="Times New Roman" w:cs="Times New Roman"/>
          <w:sz w:val="32"/>
          <w:szCs w:val="24"/>
        </w:rPr>
        <w:t xml:space="preserve"> </w:t>
      </w:r>
      <w:r w:rsidR="00E46254" w:rsidRPr="00994C64">
        <w:rPr>
          <w:rFonts w:ascii="Times New Roman" w:eastAsiaTheme="minorEastAsia" w:hAnsi="Times New Roman" w:cs="Times New Roman"/>
          <w:sz w:val="24"/>
          <w:szCs w:val="24"/>
        </w:rPr>
        <w:t>– установленная на соответствующий период регулирования сбытовая надбавка гарантирующего поставщика, в границах зоны деятельности которого находится энергопринимающее оборудование Потребителя, дифференцированная исходя из величины максимальной мощности энергопринимающих устройств Потребителя, имеющих между собой электрические связи, руб./кВт*ч;</w:t>
      </w:r>
    </w:p>
    <w:p w14:paraId="778337DD" w14:textId="4753B61A" w:rsidR="00E46254" w:rsidRPr="00994C64" w:rsidRDefault="004609B2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46254" w:rsidRPr="00994C64">
        <w:rPr>
          <w:rFonts w:ascii="Times New Roman" w:hAnsi="Times New Roman" w:cs="Times New Roman"/>
          <w:sz w:val="24"/>
          <w:szCs w:val="24"/>
        </w:rPr>
        <w:t>) Цена для точек поставки</w:t>
      </w:r>
      <w:r w:rsidR="00E46254">
        <w:rPr>
          <w:rFonts w:ascii="Times New Roman" w:hAnsi="Times New Roman" w:cs="Times New Roman"/>
          <w:sz w:val="24"/>
          <w:szCs w:val="24"/>
        </w:rPr>
        <w:t>,</w:t>
      </w:r>
      <w:r w:rsidR="00E46254" w:rsidRPr="00994C64">
        <w:rPr>
          <w:rFonts w:ascii="Times New Roman" w:hAnsi="Times New Roman" w:cs="Times New Roman"/>
          <w:sz w:val="24"/>
          <w:szCs w:val="24"/>
        </w:rPr>
        <w:t xml:space="preserve"> оборудованных интервальными приборами учета в соответствии с пунктом 4.2 настоящего договора, и в отношении которых осуществляются расчеты по третьей или четвертой ценовой категории, определяется по формуле:</w:t>
      </w:r>
    </w:p>
    <w:p w14:paraId="00031D63" w14:textId="77777777" w:rsidR="00E46254" w:rsidRPr="00994C64" w:rsidRDefault="00000000" w:rsidP="00E4625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дог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 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ээ 3,4ЦК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ГП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инфр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СН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Э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СЕТ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C</m:t>
          </m:r>
        </m:oMath>
      </m:oMathPara>
    </w:p>
    <w:p w14:paraId="128B1B6F" w14:textId="77777777" w:rsidR="00E46254" w:rsidRPr="00994C64" w:rsidRDefault="00E46254" w:rsidP="00E4625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94C64">
        <w:rPr>
          <w:rFonts w:ascii="Times New Roman" w:hAnsi="Times New Roman" w:cs="Times New Roman"/>
          <w:sz w:val="24"/>
          <w:szCs w:val="24"/>
        </w:rPr>
        <w:t>где</w:t>
      </w:r>
    </w:p>
    <w:p w14:paraId="7DA83B34" w14:textId="77777777" w:rsidR="00E46254" w:rsidRPr="00994C64" w:rsidRDefault="00000000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 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ээ 3,4ЦК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ГП</m:t>
            </m:r>
          </m:sup>
        </m:sSubSup>
      </m:oMath>
      <w:r w:rsidR="00E46254" w:rsidRPr="00994C64">
        <w:rPr>
          <w:rFonts w:ascii="Times New Roman" w:hAnsi="Times New Roman" w:cs="Times New Roman"/>
          <w:sz w:val="24"/>
          <w:szCs w:val="24"/>
        </w:rPr>
        <w:t xml:space="preserve"> – дифференцированная по часам расчетного периода (m)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системы, в отношении каждого часа расчетного периода, определенная для регионального гарантирующего поставщика, в границах зоны действия которого находятся точки поставки по Договору, и опубликованная на официальном сайте в сети Интернет, (руб./кВт</w:t>
      </w:r>
      <w:r w:rsidR="00E46254" w:rsidRPr="00994C64">
        <w:rPr>
          <w:rFonts w:ascii="Times New Roman" w:hAnsi="Times New Roman" w:cs="Times New Roman"/>
          <w:sz w:val="24"/>
          <w:szCs w:val="24"/>
          <w:rtl/>
        </w:rPr>
        <w:t>*</w:t>
      </w:r>
      <w:r w:rsidR="00E46254" w:rsidRPr="00994C64">
        <w:rPr>
          <w:rFonts w:ascii="Times New Roman" w:hAnsi="Times New Roman" w:cs="Times New Roman"/>
          <w:sz w:val="24"/>
          <w:szCs w:val="24"/>
        </w:rPr>
        <w:t>ч);</w:t>
      </w:r>
    </w:p>
    <w:p w14:paraId="39F4254D" w14:textId="77777777" w:rsidR="00E46254" w:rsidRPr="00994C64" w:rsidRDefault="00000000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Ц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d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инфр</m:t>
            </m:r>
          </m:sup>
        </m:sSubSup>
      </m:oMath>
      <w:r w:rsidR="00E46254" w:rsidRPr="00994C64">
        <w:rPr>
          <w:rFonts w:ascii="Times New Roman" w:hAnsi="Times New Roman" w:cs="Times New Roman"/>
          <w:sz w:val="24"/>
          <w:szCs w:val="24"/>
        </w:rPr>
        <w:t xml:space="preserve"> – плата за иные услуги, оказание которых является неотъемлемой частью процесса поставки электрической энергии, (руб./кВт</w:t>
      </w:r>
      <w:r w:rsidR="00E46254" w:rsidRPr="00994C64">
        <w:rPr>
          <w:rFonts w:ascii="Times New Roman" w:hAnsi="Times New Roman" w:cs="Times New Roman"/>
          <w:sz w:val="24"/>
          <w:szCs w:val="24"/>
          <w:rtl/>
        </w:rPr>
        <w:t>*</w:t>
      </w:r>
      <w:r w:rsidR="00E46254" w:rsidRPr="00994C64">
        <w:rPr>
          <w:rFonts w:ascii="Times New Roman" w:hAnsi="Times New Roman" w:cs="Times New Roman"/>
          <w:sz w:val="24"/>
          <w:szCs w:val="24"/>
        </w:rPr>
        <w:t>ч);</w:t>
      </w:r>
    </w:p>
    <w:p w14:paraId="6647D050" w14:textId="77777777" w:rsidR="00E46254" w:rsidRPr="00994C64" w:rsidRDefault="00000000" w:rsidP="00E46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="00E46254" w:rsidRPr="00994C64">
        <w:rPr>
          <w:rFonts w:ascii="Times New Roman" w:hAnsi="Times New Roman" w:cs="Times New Roman"/>
        </w:rPr>
        <w:t xml:space="preserve">– </w:t>
      </w:r>
      <w:r w:rsidR="00E46254" w:rsidRPr="00994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определяемая как среднее арифметическое значение почасовых объемов потребления электрической энергии потребителями Потребителя в часы,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регионального гарантирующего поставщика, в границах зоны действия которого находятся точки поставки по Договору, и опубликованные коммерческим оператором в соответствии с Правилами оптового рынка на его официальном сайте в сети Интернет в отношении расчетного периода (m), кВт;</w:t>
      </w:r>
    </w:p>
    <w:p w14:paraId="6C0F88FE" w14:textId="77777777" w:rsidR="00E46254" w:rsidRPr="00994C64" w:rsidRDefault="00000000" w:rsidP="00E46254">
      <w:pPr>
        <w:pStyle w:val="3"/>
        <w:ind w:firstLine="709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Э</m:t>
            </m:r>
          </m:sup>
        </m:sSubSup>
      </m:oMath>
      <w:r w:rsidR="00E46254" w:rsidRPr="00994C64">
        <w:rPr>
          <w:rFonts w:ascii="Times New Roman" w:hAnsi="Times New Roman" w:cs="Times New Roman"/>
        </w:rPr>
        <w:t>– фактический объем продажи электрической энергии расчетного периода (</w:t>
      </w:r>
      <w:r w:rsidR="00E46254" w:rsidRPr="00994C64">
        <w:rPr>
          <w:rFonts w:ascii="Times New Roman" w:hAnsi="Times New Roman" w:cs="Times New Roman"/>
          <w:b/>
          <w:bCs/>
          <w:lang w:val="en-US"/>
        </w:rPr>
        <w:t>m</w:t>
      </w:r>
      <w:r w:rsidR="00E46254" w:rsidRPr="00994C64">
        <w:rPr>
          <w:rFonts w:ascii="Times New Roman" w:hAnsi="Times New Roman" w:cs="Times New Roman"/>
          <w:b/>
          <w:bCs/>
        </w:rPr>
        <w:t>)</w:t>
      </w:r>
      <w:r w:rsidR="00E46254" w:rsidRPr="00994C64">
        <w:rPr>
          <w:rFonts w:ascii="Times New Roman" w:hAnsi="Times New Roman" w:cs="Times New Roman"/>
        </w:rPr>
        <w:t>, определенный в соответствии с п. 4 Договора, кВт*ч;</w:t>
      </w:r>
    </w:p>
    <w:p w14:paraId="2B0762C0" w14:textId="77777777" w:rsidR="00E46254" w:rsidRPr="00994C64" w:rsidRDefault="00000000" w:rsidP="00E462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СЕТ</m:t>
            </m:r>
          </m:sub>
        </m:sSub>
      </m:oMath>
      <w:r w:rsidR="00E46254" w:rsidRPr="00994C64">
        <w:rPr>
          <w:rFonts w:ascii="Times New Roman" w:hAnsi="Times New Roman" w:cs="Times New Roman"/>
          <w:sz w:val="24"/>
          <w:szCs w:val="24"/>
        </w:rPr>
        <w:t xml:space="preserve"> - дифференцированный по уровням напряжения одноставочный или двухставочный тариф на услуги по передаче электрической энергии территориальной сетевой организацией или единой национальной (общероссийской) электрической сети. Определяется в зависимости от Сетевой организации</w:t>
      </w:r>
      <w:r w:rsidR="00E46254">
        <w:rPr>
          <w:rFonts w:ascii="Times New Roman" w:hAnsi="Times New Roman" w:cs="Times New Roman"/>
          <w:sz w:val="24"/>
          <w:szCs w:val="24"/>
        </w:rPr>
        <w:t>,</w:t>
      </w:r>
      <w:r w:rsidR="00E46254" w:rsidRPr="00994C64">
        <w:rPr>
          <w:rFonts w:ascii="Times New Roman" w:hAnsi="Times New Roman" w:cs="Times New Roman"/>
          <w:sz w:val="24"/>
          <w:szCs w:val="24"/>
        </w:rPr>
        <w:t xml:space="preserve"> к сетям которой непосредственно или опосредовано присоединен объект энергоснабжения;</w:t>
      </w:r>
    </w:p>
    <w:p w14:paraId="55641792" w14:textId="77777777" w:rsidR="00E46254" w:rsidRPr="00994C64" w:rsidRDefault="00000000" w:rsidP="00E46254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p>
        </m:sSubSup>
      </m:oMath>
      <w:r w:rsidR="00E46254" w:rsidRPr="00994C64">
        <w:rPr>
          <w:rFonts w:ascii="Times New Roman" w:hAnsi="Times New Roman" w:cs="Times New Roman"/>
          <w:sz w:val="24"/>
          <w:szCs w:val="24"/>
        </w:rPr>
        <w:t xml:space="preserve"> – средневзвешенная нерегулируемая цена на мощность на оптовом рынке за расчетный период (m), определенная коммерческим оператором в отношении регионального гарантирующего поставщика, в границах зоны действия которого находятся точки поставки по Договору, и опубликованная им на его официальном сайте в сети Интернет, руб./кВт.</w:t>
      </w:r>
    </w:p>
    <w:p w14:paraId="7BE9223D" w14:textId="77777777" w:rsidR="00E46254" w:rsidRPr="00994C64" w:rsidRDefault="00000000" w:rsidP="00E46254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Ц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d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sup>
        </m:sSubSup>
      </m:oMath>
      <w:r w:rsidR="00E46254" w:rsidRPr="00994C64">
        <w:rPr>
          <w:rFonts w:ascii="Times New Roman" w:hAnsi="Times New Roman" w:cs="Times New Roman"/>
          <w:sz w:val="24"/>
          <w:szCs w:val="24"/>
        </w:rPr>
        <w:t xml:space="preserve"> – установленная на соответствующий период регулирования сбытовая надбавка гарантирующего поставщика, в границах зоны деятельности которого находится энергопринимающее оборудование Потребителя, дифференцированная исходя из величины максимальной мощности энергопринимающих устройств Потребителя, имеющих между собой электрические связи, руб./кВт*ч.</w:t>
      </w:r>
    </w:p>
    <w:p w14:paraId="39D37512" w14:textId="77777777" w:rsidR="00E46254" w:rsidRPr="00994C64" w:rsidRDefault="00000000" w:rsidP="00E4625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/>
        </m:sSub>
      </m:oMath>
      <w:r w:rsidR="00E46254" w:rsidRPr="00994C64">
        <w:rPr>
          <w:rFonts w:ascii="Times New Roman" w:hAnsi="Times New Roman" w:cs="Times New Roman"/>
          <w:sz w:val="24"/>
          <w:szCs w:val="24"/>
        </w:rPr>
        <w:t xml:space="preserve"> – величина скидки в соответствии с Таблицей №2.</w:t>
      </w:r>
    </w:p>
    <w:p w14:paraId="6FF120C4" w14:textId="0091A5F5" w:rsidR="005D743D" w:rsidRPr="00D20DE8" w:rsidRDefault="005D743D" w:rsidP="005D743D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Таблица №</w:t>
      </w:r>
      <w:r w:rsidR="00365CB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.</w:t>
      </w:r>
    </w:p>
    <w:tbl>
      <w:tblPr>
        <w:tblW w:w="104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39"/>
        <w:gridCol w:w="739"/>
        <w:gridCol w:w="739"/>
        <w:gridCol w:w="739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5D743D" w:rsidRPr="00137B0D" w14:paraId="362D32B1" w14:textId="77777777" w:rsidTr="00C263A9">
        <w:trPr>
          <w:trHeight w:val="282"/>
        </w:trPr>
        <w:tc>
          <w:tcPr>
            <w:tcW w:w="1568" w:type="dxa"/>
            <w:shd w:val="clear" w:color="auto" w:fill="auto"/>
            <w:noWrap/>
            <w:vAlign w:val="bottom"/>
            <w:hideMark/>
          </w:tcPr>
          <w:p w14:paraId="10830315" w14:textId="77777777" w:rsidR="005D743D" w:rsidRPr="00D20DE8" w:rsidRDefault="005D743D" w:rsidP="0062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D19E41F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3551222C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0498D292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14:paraId="75D2E3AF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67596B4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 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823410B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B83320A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3238AD0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5913DF5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002A52B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08708D7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76AC5A5" w14:textId="77777777" w:rsidR="005D743D" w:rsidRPr="00D20DE8" w:rsidRDefault="005D743D" w:rsidP="0062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Дек.</w:t>
            </w:r>
          </w:p>
        </w:tc>
      </w:tr>
      <w:tr w:rsidR="002F6E81" w:rsidRPr="00137B0D" w14:paraId="4846E3CC" w14:textId="77777777" w:rsidTr="00C263A9">
        <w:trPr>
          <w:trHeight w:val="669"/>
        </w:trPr>
        <w:tc>
          <w:tcPr>
            <w:tcW w:w="1568" w:type="dxa"/>
            <w:shd w:val="clear" w:color="auto" w:fill="auto"/>
            <w:vAlign w:val="center"/>
            <w:hideMark/>
          </w:tcPr>
          <w:p w14:paraId="36C25396" w14:textId="52DAB076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Величина скидки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01.</w:t>
            </w:r>
            <w:r w:rsidR="009C07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2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/кВт*ч 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80D794F" w14:textId="4E8C6F81" w:rsidR="002F6E81" w:rsidRPr="008E528E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17F3A10C" w14:textId="6819459A" w:rsidR="002F6E81" w:rsidRPr="008E528E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7875F890" w14:textId="233D079A" w:rsidR="002F6E81" w:rsidRPr="008E528E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0CD96C9" w14:textId="3B2D5ABE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A1E7B34" w14:textId="55FF0E61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0E696019" w14:textId="34D77389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7B984943" w14:textId="48780F82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1C3F99A9" w14:textId="77CA6584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EF6A7DC" w14:textId="0B2C0FA2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679276FD" w14:textId="79A5503E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78EBC077" w14:textId="2DFE6911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07439F67" w14:textId="7C60148A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460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F6E81" w:rsidRPr="00137B0D" w14:paraId="5B2C4005" w14:textId="77777777" w:rsidTr="00C263A9">
        <w:trPr>
          <w:trHeight w:val="669"/>
        </w:trPr>
        <w:tc>
          <w:tcPr>
            <w:tcW w:w="1568" w:type="dxa"/>
            <w:shd w:val="clear" w:color="auto" w:fill="auto"/>
            <w:vAlign w:val="center"/>
          </w:tcPr>
          <w:p w14:paraId="5ED5484C" w14:textId="77777777" w:rsidR="002F6E81" w:rsidRPr="00D20DE8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предоставления скидки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74378B5" w14:textId="3EFAD469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11:00-15:00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327A7D37" w14:textId="01383DF0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11:00-15:00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0226912" w14:textId="3101E0CA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11:00-16:00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32592F5" w14:textId="58A933A0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10:00-16:00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3839C6B" w14:textId="059DADCD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10:00-18:00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5B147F6C" w14:textId="4EC10292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10:00-18:00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C69482C" w14:textId="730D4F25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10:00-18:00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2E029614" w14:textId="4A6F9B84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10:00-18:00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4444BCB" w14:textId="4BE6F74E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10:00-16:00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3B1C6C02" w14:textId="7AFC1A3C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11:00-16:00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4C686A95" w14:textId="4A8485E3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11:00-15:00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5CCDB882" w14:textId="010ECF02" w:rsidR="002F6E81" w:rsidRDefault="002F6E81" w:rsidP="002F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5A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11:00-15:00</w:t>
            </w:r>
          </w:p>
        </w:tc>
      </w:tr>
      <w:tr w:rsidR="00C263A9" w:rsidRPr="00A05BDD" w14:paraId="50D65011" w14:textId="77777777" w:rsidTr="00C263A9">
        <w:trPr>
          <w:trHeight w:val="66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0F621" w14:textId="77777777" w:rsidR="00C263A9" w:rsidRPr="000829C4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*но не более % от сбытовой надбавки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ГП, утвержденной на период регулирования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ADA83B" w14:textId="2D7EE9A1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0,00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FB28F2" w14:textId="364B4B51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0,00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C2548C" w14:textId="55C587E8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6,15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9284E8" w14:textId="76203E87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12,30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D77467" w14:textId="330D0AB4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12,30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459D81" w14:textId="0A846C61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12,30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34FAF1" w14:textId="1B479806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12,30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49E38F" w14:textId="21FE8E6C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12,30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82309A" w14:textId="514CFF9F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12,30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81628E" w14:textId="5B14F080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6,15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B71875" w14:textId="407608CD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6,15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CDA8" w14:textId="2BD3ADBA" w:rsidR="00C263A9" w:rsidRPr="00A05BDD" w:rsidRDefault="00C263A9" w:rsidP="00C26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43A">
              <w:t>0,00</w:t>
            </w:r>
          </w:p>
        </w:tc>
      </w:tr>
    </w:tbl>
    <w:p w14:paraId="48CA7231" w14:textId="77777777" w:rsidR="005D743D" w:rsidRDefault="005D743D" w:rsidP="005D743D">
      <w:pPr>
        <w:spacing w:after="0" w:line="240" w:lineRule="auto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</w:p>
    <w:p w14:paraId="5BCD625C" w14:textId="567B9872" w:rsidR="001B535F" w:rsidRDefault="00801DC6" w:rsidP="00D55D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D91">
        <w:rPr>
          <w:rFonts w:ascii="Times New Roman" w:hAnsi="Times New Roman" w:cs="Times New Roman"/>
          <w:sz w:val="24"/>
          <w:szCs w:val="24"/>
        </w:rPr>
        <w:t>Сверх того,</w:t>
      </w:r>
      <w:r w:rsidR="001B535F" w:rsidRPr="00D55D91">
        <w:rPr>
          <w:rFonts w:ascii="Times New Roman" w:hAnsi="Times New Roman" w:cs="Times New Roman"/>
          <w:sz w:val="24"/>
          <w:szCs w:val="24"/>
        </w:rPr>
        <w:t xml:space="preserve"> уплачивается НДС, рассчитанный в соответствии с законодательством РФ.</w:t>
      </w:r>
    </w:p>
    <w:p w14:paraId="3A1750EC" w14:textId="256127EA" w:rsidR="002B45A1" w:rsidRDefault="005D743D" w:rsidP="005D74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3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61953">
        <w:rPr>
          <w:rFonts w:ascii="Times New Roman" w:hAnsi="Times New Roman" w:cs="Times New Roman"/>
          <w:sz w:val="24"/>
          <w:szCs w:val="24"/>
        </w:rPr>
        <w:tab/>
      </w:r>
      <w:r w:rsidR="002B45A1">
        <w:rPr>
          <w:rFonts w:ascii="Times New Roman" w:hAnsi="Times New Roman" w:cs="Times New Roman"/>
          <w:sz w:val="24"/>
          <w:szCs w:val="24"/>
        </w:rPr>
        <w:t>Всё установленное Поставщиком при установке интервальных приборов учёта оборудование (приборы учёта, трансформаторы тока и напряжения, модемы, выключатели, реле и прочие материалы и оборудование) и произведённые Поставщиком отделимые улучшения</w:t>
      </w:r>
      <w:r w:rsidR="00061953">
        <w:rPr>
          <w:rFonts w:ascii="Times New Roman" w:hAnsi="Times New Roman" w:cs="Times New Roman"/>
          <w:sz w:val="24"/>
          <w:szCs w:val="24"/>
        </w:rPr>
        <w:t>,</w:t>
      </w:r>
      <w:r w:rsidR="002B45A1">
        <w:rPr>
          <w:rFonts w:ascii="Times New Roman" w:hAnsi="Times New Roman" w:cs="Times New Roman"/>
          <w:sz w:val="24"/>
          <w:szCs w:val="24"/>
        </w:rPr>
        <w:t xml:space="preserve"> являются и остаются собственностью Поставщика в течение срока действия договора. Неотделимые улучшения с момента их создания на объектах</w:t>
      </w:r>
      <w:r w:rsidR="00521543">
        <w:rPr>
          <w:rFonts w:ascii="Times New Roman" w:hAnsi="Times New Roman" w:cs="Times New Roman"/>
          <w:sz w:val="24"/>
          <w:szCs w:val="24"/>
        </w:rPr>
        <w:t xml:space="preserve"> </w:t>
      </w:r>
      <w:r w:rsidR="0053191B">
        <w:rPr>
          <w:rFonts w:ascii="Times New Roman" w:hAnsi="Times New Roman" w:cs="Times New Roman"/>
          <w:sz w:val="24"/>
          <w:szCs w:val="24"/>
        </w:rPr>
        <w:t>Потребителя</w:t>
      </w:r>
      <w:r w:rsidR="00521543">
        <w:rPr>
          <w:rFonts w:ascii="Times New Roman" w:hAnsi="Times New Roman" w:cs="Times New Roman"/>
          <w:sz w:val="24"/>
          <w:szCs w:val="24"/>
        </w:rPr>
        <w:t xml:space="preserve"> принадлежат последнему и являются его собственностью.</w:t>
      </w:r>
      <w:r w:rsidRPr="005D743D">
        <w:rPr>
          <w:rFonts w:ascii="Times New Roman" w:hAnsi="Times New Roman" w:cs="Times New Roman"/>
          <w:sz w:val="24"/>
          <w:szCs w:val="24"/>
        </w:rPr>
        <w:tab/>
      </w:r>
    </w:p>
    <w:p w14:paraId="2CF61A76" w14:textId="4BB56D1D" w:rsidR="00521543" w:rsidRDefault="002B45A1" w:rsidP="005D74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1953">
        <w:rPr>
          <w:rFonts w:ascii="Times New Roman" w:hAnsi="Times New Roman" w:cs="Times New Roman"/>
          <w:sz w:val="24"/>
          <w:szCs w:val="24"/>
        </w:rPr>
        <w:tab/>
      </w:r>
      <w:r w:rsidR="005D743D" w:rsidRPr="005D743D">
        <w:rPr>
          <w:rFonts w:ascii="Times New Roman" w:hAnsi="Times New Roman" w:cs="Times New Roman"/>
          <w:sz w:val="24"/>
          <w:szCs w:val="24"/>
        </w:rPr>
        <w:t>В случае расторжения настоящег</w:t>
      </w:r>
      <w:r w:rsidR="002A0DA8">
        <w:rPr>
          <w:rFonts w:ascii="Times New Roman" w:hAnsi="Times New Roman" w:cs="Times New Roman"/>
          <w:sz w:val="24"/>
          <w:szCs w:val="24"/>
        </w:rPr>
        <w:t>о договора в течение 24 месяцев</w:t>
      </w:r>
      <w:r w:rsidR="005D743D" w:rsidRPr="005D743D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договора, Потребитель </w:t>
      </w:r>
      <w:r w:rsidR="00521543">
        <w:rPr>
          <w:rFonts w:ascii="Times New Roman" w:hAnsi="Times New Roman" w:cs="Times New Roman"/>
          <w:sz w:val="24"/>
          <w:szCs w:val="24"/>
        </w:rPr>
        <w:t>по своему усмотрению:</w:t>
      </w:r>
    </w:p>
    <w:p w14:paraId="2E2D6132" w14:textId="5C363794" w:rsidR="0053191B" w:rsidRDefault="00521543" w:rsidP="005319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061953">
        <w:rPr>
          <w:rFonts w:ascii="Times New Roman" w:hAnsi="Times New Roman" w:cs="Times New Roman"/>
          <w:sz w:val="24"/>
          <w:szCs w:val="24"/>
        </w:rPr>
        <w:tab/>
      </w:r>
      <w:r w:rsidR="0053191B">
        <w:rPr>
          <w:rFonts w:ascii="Times New Roman" w:hAnsi="Times New Roman" w:cs="Times New Roman"/>
          <w:sz w:val="24"/>
          <w:szCs w:val="24"/>
        </w:rPr>
        <w:t>В</w:t>
      </w:r>
      <w:r w:rsidR="005D743D" w:rsidRPr="005D743D">
        <w:rPr>
          <w:rFonts w:ascii="Times New Roman" w:hAnsi="Times New Roman" w:cs="Times New Roman"/>
          <w:sz w:val="24"/>
          <w:szCs w:val="24"/>
        </w:rPr>
        <w:t>ыкупает у Поставщика установленны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743D" w:rsidRPr="005D743D">
        <w:rPr>
          <w:rFonts w:ascii="Times New Roman" w:hAnsi="Times New Roman" w:cs="Times New Roman"/>
          <w:sz w:val="24"/>
          <w:szCs w:val="24"/>
        </w:rPr>
        <w:t xml:space="preserve"> Поставщиком </w:t>
      </w:r>
      <w:r>
        <w:rPr>
          <w:rFonts w:ascii="Times New Roman" w:hAnsi="Times New Roman" w:cs="Times New Roman"/>
          <w:sz w:val="24"/>
          <w:szCs w:val="24"/>
        </w:rPr>
        <w:t xml:space="preserve">при установке </w:t>
      </w:r>
      <w:r w:rsidR="005D743D" w:rsidRPr="005D743D">
        <w:rPr>
          <w:rFonts w:ascii="Times New Roman" w:hAnsi="Times New Roman" w:cs="Times New Roman"/>
          <w:sz w:val="24"/>
          <w:szCs w:val="24"/>
        </w:rPr>
        <w:t>интервальны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D743D" w:rsidRPr="005D743D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061953">
        <w:rPr>
          <w:rFonts w:ascii="Times New Roman" w:hAnsi="Times New Roman" w:cs="Times New Roman"/>
          <w:sz w:val="24"/>
          <w:szCs w:val="24"/>
        </w:rPr>
        <w:t>ов</w:t>
      </w:r>
      <w:r w:rsidR="005D743D" w:rsidRPr="005D743D">
        <w:rPr>
          <w:rFonts w:ascii="Times New Roman" w:hAnsi="Times New Roman" w:cs="Times New Roman"/>
          <w:sz w:val="24"/>
          <w:szCs w:val="24"/>
        </w:rPr>
        <w:t xml:space="preserve"> уч</w:t>
      </w:r>
      <w:r w:rsidR="00061953">
        <w:rPr>
          <w:rFonts w:ascii="Times New Roman" w:hAnsi="Times New Roman" w:cs="Times New Roman"/>
          <w:sz w:val="24"/>
          <w:szCs w:val="24"/>
        </w:rPr>
        <w:t>ё</w:t>
      </w:r>
      <w:r w:rsidR="005D743D" w:rsidRPr="005D743D">
        <w:rPr>
          <w:rFonts w:ascii="Times New Roman" w:hAnsi="Times New Roman" w:cs="Times New Roman"/>
          <w:sz w:val="24"/>
          <w:szCs w:val="24"/>
        </w:rPr>
        <w:t xml:space="preserve">та </w:t>
      </w:r>
      <w:r w:rsidR="00061953">
        <w:rPr>
          <w:rFonts w:ascii="Times New Roman" w:hAnsi="Times New Roman" w:cs="Times New Roman"/>
          <w:sz w:val="24"/>
          <w:szCs w:val="24"/>
        </w:rPr>
        <w:t xml:space="preserve">оборудование и произведённые </w:t>
      </w:r>
      <w:r w:rsidR="0053191B">
        <w:rPr>
          <w:rFonts w:ascii="Times New Roman" w:hAnsi="Times New Roman" w:cs="Times New Roman"/>
          <w:sz w:val="24"/>
          <w:szCs w:val="24"/>
        </w:rPr>
        <w:t>отделимые</w:t>
      </w:r>
      <w:r w:rsidR="00061953">
        <w:rPr>
          <w:rFonts w:ascii="Times New Roman" w:hAnsi="Times New Roman" w:cs="Times New Roman"/>
          <w:sz w:val="24"/>
          <w:szCs w:val="24"/>
        </w:rPr>
        <w:t xml:space="preserve"> улучшения по выкупной цене, равной в </w:t>
      </w:r>
      <w:r w:rsidR="0053191B">
        <w:rPr>
          <w:rFonts w:ascii="Times New Roman" w:hAnsi="Times New Roman" w:cs="Times New Roman"/>
          <w:sz w:val="24"/>
          <w:szCs w:val="24"/>
        </w:rPr>
        <w:t>первый месяц со дня подписания д</w:t>
      </w:r>
      <w:r w:rsidR="00061953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E42B98">
        <w:rPr>
          <w:rFonts w:ascii="Times New Roman" w:hAnsi="Times New Roman" w:cs="Times New Roman"/>
          <w:sz w:val="24"/>
          <w:szCs w:val="24"/>
        </w:rPr>
        <w:t>30</w:t>
      </w:r>
      <w:r w:rsidR="005D743D" w:rsidRPr="005D743D">
        <w:rPr>
          <w:rFonts w:ascii="Times New Roman" w:hAnsi="Times New Roman" w:cs="Times New Roman"/>
          <w:sz w:val="24"/>
          <w:szCs w:val="24"/>
        </w:rPr>
        <w:t xml:space="preserve"> 000,00 (</w:t>
      </w:r>
      <w:r w:rsidR="00E42B98">
        <w:rPr>
          <w:rFonts w:ascii="Times New Roman" w:hAnsi="Times New Roman" w:cs="Times New Roman"/>
          <w:sz w:val="24"/>
          <w:szCs w:val="24"/>
        </w:rPr>
        <w:t>три</w:t>
      </w:r>
      <w:r w:rsidR="005D743D" w:rsidRPr="005D743D">
        <w:rPr>
          <w:rFonts w:ascii="Times New Roman" w:hAnsi="Times New Roman" w:cs="Times New Roman"/>
          <w:sz w:val="24"/>
          <w:szCs w:val="24"/>
        </w:rPr>
        <w:t xml:space="preserve">дцать тысяч) руб. </w:t>
      </w:r>
      <w:r w:rsidR="00061953">
        <w:rPr>
          <w:rFonts w:ascii="Times New Roman" w:hAnsi="Times New Roman" w:cs="Times New Roman"/>
          <w:sz w:val="24"/>
          <w:szCs w:val="24"/>
        </w:rPr>
        <w:t>за один узел учёта с учётом НДС 20%. Выкупная цена в последующие месяцы ежемесячно уменьшается на 4% от выкупной цены в первый месяц со дня подписания договора. По истечении 24 месяцев с даты заключения договора, выкупная цена становится равной 1,00</w:t>
      </w:r>
      <w:r w:rsidR="0053191B">
        <w:rPr>
          <w:rFonts w:ascii="Times New Roman" w:hAnsi="Times New Roman" w:cs="Times New Roman"/>
          <w:sz w:val="24"/>
          <w:szCs w:val="24"/>
        </w:rPr>
        <w:t xml:space="preserve"> (одному) рублю. При этом неотделимые улучшения подлежат возмещению в полном объёме при расторжении настоящего Договора в течение</w:t>
      </w:r>
      <w:r w:rsidR="002A0DA8">
        <w:rPr>
          <w:rFonts w:ascii="Times New Roman" w:hAnsi="Times New Roman" w:cs="Times New Roman"/>
          <w:sz w:val="24"/>
          <w:szCs w:val="24"/>
        </w:rPr>
        <w:t xml:space="preserve"> 24 месяцев</w:t>
      </w:r>
      <w:r w:rsidR="005D743D" w:rsidRPr="005D743D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договора, </w:t>
      </w:r>
      <w:r w:rsidR="0053191B">
        <w:rPr>
          <w:rFonts w:ascii="Times New Roman" w:hAnsi="Times New Roman" w:cs="Times New Roman"/>
          <w:sz w:val="24"/>
          <w:szCs w:val="24"/>
        </w:rPr>
        <w:t>а по истечении 24 месяцев возмещению не подлежат;</w:t>
      </w:r>
    </w:p>
    <w:p w14:paraId="3D1E6D6A" w14:textId="3B329FF1" w:rsidR="0053191B" w:rsidRDefault="0053191B" w:rsidP="005319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Самостоятельно в течение одного месяца с даты расторжения настоящего договора осуществляет демонтаж и передачу Поставщику в исправном состоянии </w:t>
      </w:r>
      <w:r w:rsidRPr="005D743D">
        <w:rPr>
          <w:rFonts w:ascii="Times New Roman" w:hAnsi="Times New Roman" w:cs="Times New Roman"/>
          <w:sz w:val="24"/>
          <w:szCs w:val="24"/>
        </w:rPr>
        <w:t>установленны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743D">
        <w:rPr>
          <w:rFonts w:ascii="Times New Roman" w:hAnsi="Times New Roman" w:cs="Times New Roman"/>
          <w:sz w:val="24"/>
          <w:szCs w:val="24"/>
        </w:rPr>
        <w:t xml:space="preserve"> Поставщиком </w:t>
      </w:r>
      <w:r>
        <w:rPr>
          <w:rFonts w:ascii="Times New Roman" w:hAnsi="Times New Roman" w:cs="Times New Roman"/>
          <w:sz w:val="24"/>
          <w:szCs w:val="24"/>
        </w:rPr>
        <w:t xml:space="preserve">при установке </w:t>
      </w:r>
      <w:r w:rsidRPr="005D743D">
        <w:rPr>
          <w:rFonts w:ascii="Times New Roman" w:hAnsi="Times New Roman" w:cs="Times New Roman"/>
          <w:sz w:val="24"/>
          <w:szCs w:val="24"/>
        </w:rPr>
        <w:t>интервальны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D743D">
        <w:rPr>
          <w:rFonts w:ascii="Times New Roman" w:hAnsi="Times New Roman" w:cs="Times New Roman"/>
          <w:sz w:val="24"/>
          <w:szCs w:val="24"/>
        </w:rPr>
        <w:t xml:space="preserve"> прибор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D743D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D743D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оборудования и отделимых улучшений. При этом неотделимые улучшения подлежат возмещению в полном объёме при расторжении настоящего Договора в течение 24 месяцев</w:t>
      </w:r>
      <w:r w:rsidRPr="005D743D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договора, </w:t>
      </w:r>
      <w:r>
        <w:rPr>
          <w:rFonts w:ascii="Times New Roman" w:hAnsi="Times New Roman" w:cs="Times New Roman"/>
          <w:sz w:val="24"/>
          <w:szCs w:val="24"/>
        </w:rPr>
        <w:t>а по истечении 24 месяцев возмещению не подлежат.</w:t>
      </w:r>
    </w:p>
    <w:p w14:paraId="54B1EB6E" w14:textId="560457CD" w:rsidR="002F6E81" w:rsidRPr="00AA5215" w:rsidRDefault="002F6E81" w:rsidP="002F6E81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снижения </w:t>
      </w:r>
      <w:r w:rsidRPr="00BC4B13">
        <w:rPr>
          <w:rFonts w:ascii="Times New Roman" w:hAnsi="Times New Roman" w:cs="Times New Roman"/>
          <w:sz w:val="24"/>
          <w:szCs w:val="24"/>
        </w:rPr>
        <w:t>размера сбытовой надбавки гарантирующего поставщика</w:t>
      </w:r>
      <w:r>
        <w:rPr>
          <w:rFonts w:ascii="Times New Roman" w:hAnsi="Times New Roman" w:cs="Times New Roman"/>
          <w:sz w:val="24"/>
          <w:szCs w:val="24"/>
        </w:rPr>
        <w:t>, размер скидок подлежит снижению, о чем Стороны проведут соответствующие переговоры</w:t>
      </w:r>
      <w:r w:rsidRPr="00BC4B13">
        <w:rPr>
          <w:rFonts w:ascii="Times New Roman" w:hAnsi="Times New Roman" w:cs="Times New Roman"/>
          <w:sz w:val="24"/>
          <w:szCs w:val="24"/>
        </w:rPr>
        <w:t>.</w:t>
      </w:r>
    </w:p>
    <w:p w14:paraId="202EBF7D" w14:textId="48A1B938" w:rsidR="002F6E81" w:rsidRDefault="002F6E81" w:rsidP="005319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41EDC" w14:textId="5AAD3BEB" w:rsidR="00C333DE" w:rsidRPr="00D55D91" w:rsidRDefault="00C333DE" w:rsidP="005319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80072" w14:textId="77777777" w:rsidR="007561A3" w:rsidRPr="001B535F" w:rsidRDefault="007561A3" w:rsidP="001B535F">
      <w:pPr>
        <w:spacing w:after="0" w:line="240" w:lineRule="auto"/>
        <w:rPr>
          <w:rFonts w:eastAsiaTheme="min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B535F" w:rsidRPr="001B535F" w14:paraId="386BE8FB" w14:textId="77777777" w:rsidTr="002A324A">
        <w:tc>
          <w:tcPr>
            <w:tcW w:w="5495" w:type="dxa"/>
          </w:tcPr>
          <w:p w14:paraId="0CF602F6" w14:textId="77777777" w:rsidR="001B535F" w:rsidRPr="003B2AA3" w:rsidRDefault="001B535F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2AA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Поставщик</w:t>
            </w:r>
          </w:p>
          <w:p w14:paraId="54DC606C" w14:textId="77777777" w:rsidR="001B535F" w:rsidRPr="003B2AA3" w:rsidRDefault="001B535F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256BECE6" w14:textId="77777777" w:rsidR="001B535F" w:rsidRPr="003B2AA3" w:rsidRDefault="001B535F" w:rsidP="007561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2AA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</w:t>
            </w:r>
            <w:r w:rsidR="007561A3" w:rsidRPr="003B2AA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требитель</w:t>
            </w:r>
          </w:p>
        </w:tc>
      </w:tr>
      <w:tr w:rsidR="001B535F" w:rsidRPr="001B535F" w14:paraId="41569C0B" w14:textId="77777777" w:rsidTr="002A324A">
        <w:tc>
          <w:tcPr>
            <w:tcW w:w="5495" w:type="dxa"/>
          </w:tcPr>
          <w:p w14:paraId="1ED5AC38" w14:textId="77777777" w:rsidR="001B535F" w:rsidRPr="00137B0D" w:rsidRDefault="003D2822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37B0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ООО «СИГМА»</w:t>
            </w:r>
          </w:p>
          <w:p w14:paraId="063C9B51" w14:textId="77777777" w:rsidR="002A324A" w:rsidRPr="00137B0D" w:rsidRDefault="002A324A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5E1F2407" w14:textId="77777777" w:rsidR="002A324A" w:rsidRPr="00137B0D" w:rsidRDefault="002A324A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6BB603D2" w14:textId="77777777" w:rsidR="002A324A" w:rsidRPr="00137B0D" w:rsidRDefault="002A324A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40BD82FB" w14:textId="73DFC26C" w:rsidR="00365CBE" w:rsidRPr="00137B0D" w:rsidRDefault="005B1E4C" w:rsidP="00C413D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ООО «</w:t>
            </w:r>
            <w:r w:rsidR="00D37D0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2FE8" w:rsidRPr="001B535F" w14:paraId="6BA5A7F1" w14:textId="77777777" w:rsidTr="002A324A">
        <w:tc>
          <w:tcPr>
            <w:tcW w:w="5495" w:type="dxa"/>
          </w:tcPr>
          <w:p w14:paraId="32AD2910" w14:textId="77777777" w:rsidR="00B72FE8" w:rsidRPr="003B2AA3" w:rsidRDefault="00B72FE8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380D2733" w14:textId="77777777" w:rsidR="00B72FE8" w:rsidRPr="007A1841" w:rsidRDefault="00B72FE8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B535F" w:rsidRPr="001B535F" w14:paraId="44CED452" w14:textId="77777777" w:rsidTr="002A324A">
        <w:tc>
          <w:tcPr>
            <w:tcW w:w="5495" w:type="dxa"/>
          </w:tcPr>
          <w:p w14:paraId="4D28AF47" w14:textId="6D76F4C2" w:rsidR="001B535F" w:rsidRDefault="001B535F" w:rsidP="001B535F">
            <w:pPr>
              <w:rPr>
                <w:rFonts w:ascii="Times New Roman" w:eastAsiaTheme="minorEastAsia" w:hAnsi="Times New Roman" w:cs="Times New Roman"/>
                <w:b/>
              </w:rPr>
            </w:pPr>
            <w:r w:rsidRPr="00FE2CBA">
              <w:rPr>
                <w:rFonts w:ascii="Times New Roman" w:eastAsiaTheme="minorEastAsia" w:hAnsi="Times New Roman" w:cs="Times New Roman"/>
                <w:b/>
              </w:rPr>
              <w:t>________________</w:t>
            </w:r>
            <w:r w:rsidR="00694CE3">
              <w:rPr>
                <w:rFonts w:ascii="Times New Roman" w:eastAsiaTheme="minorEastAsia" w:hAnsi="Times New Roman" w:cs="Times New Roman"/>
                <w:b/>
              </w:rPr>
              <w:t xml:space="preserve">__ </w:t>
            </w:r>
            <w:r w:rsidRPr="00FE2CBA">
              <w:rPr>
                <w:rFonts w:ascii="Times New Roman" w:eastAsiaTheme="minorEastAsia" w:hAnsi="Times New Roman" w:cs="Times New Roman"/>
                <w:b/>
              </w:rPr>
              <w:t xml:space="preserve">/ </w:t>
            </w:r>
            <w:r w:rsidR="003D2822">
              <w:rPr>
                <w:rFonts w:ascii="Times New Roman" w:eastAsiaTheme="minorEastAsia" w:hAnsi="Times New Roman" w:cs="Times New Roman"/>
                <w:b/>
              </w:rPr>
              <w:t>Е.А. Демин</w:t>
            </w:r>
            <w:r w:rsidR="000A06EC" w:rsidRPr="000A06EC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FE2CBA">
              <w:rPr>
                <w:rFonts w:ascii="Times New Roman" w:eastAsiaTheme="minorEastAsia" w:hAnsi="Times New Roman" w:cs="Times New Roman"/>
                <w:b/>
              </w:rPr>
              <w:t>/</w:t>
            </w:r>
          </w:p>
          <w:p w14:paraId="2CD911D5" w14:textId="77777777" w:rsidR="003D2822" w:rsidRPr="003B2AA3" w:rsidRDefault="003D2822" w:rsidP="001B535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14:paraId="7209264A" w14:textId="10F695A9" w:rsidR="00137B0D" w:rsidRDefault="00EF4759" w:rsidP="00137B0D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____________</w:t>
            </w:r>
            <w:r w:rsidR="00694CE3">
              <w:rPr>
                <w:rFonts w:ascii="Times New Roman" w:eastAsiaTheme="minorEastAsia" w:hAnsi="Times New Roman" w:cs="Times New Roman"/>
                <w:b/>
              </w:rPr>
              <w:t>_</w:t>
            </w:r>
            <w:r w:rsidR="009C079F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694CE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88253E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1F09D2">
              <w:rPr>
                <w:rFonts w:ascii="Times New Roman" w:eastAsiaTheme="minorEastAsia" w:hAnsi="Times New Roman" w:cs="Times New Roman"/>
                <w:b/>
              </w:rPr>
              <w:t>/</w:t>
            </w:r>
            <w:r w:rsidR="00617BA3" w:rsidRPr="00617BA3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D37D0A">
              <w:rPr>
                <w:rFonts w:ascii="Times New Roman" w:eastAsiaTheme="minorEastAsia" w:hAnsi="Times New Roman" w:cs="Times New Roman"/>
                <w:b/>
              </w:rPr>
              <w:t>_______________</w:t>
            </w:r>
            <w:r w:rsidR="00681A81" w:rsidRPr="00681A81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1F09D2">
              <w:rPr>
                <w:rFonts w:ascii="Times New Roman" w:eastAsiaTheme="minorEastAsia" w:hAnsi="Times New Roman" w:cs="Times New Roman"/>
                <w:b/>
              </w:rPr>
              <w:t>/</w:t>
            </w:r>
          </w:p>
          <w:p w14:paraId="1E8DE675" w14:textId="5ECF9FE1" w:rsidR="001B535F" w:rsidRPr="007A1841" w:rsidRDefault="001B535F" w:rsidP="007561A3">
            <w:pPr>
              <w:rPr>
                <w:rFonts w:ascii="Times New Roman" w:eastAsiaTheme="minorEastAsia" w:hAnsi="Times New Roman" w:cs="Times New Roman"/>
                <w:b/>
                <w:highlight w:val="yellow"/>
              </w:rPr>
            </w:pPr>
          </w:p>
        </w:tc>
      </w:tr>
    </w:tbl>
    <w:p w14:paraId="128986DD" w14:textId="77777777" w:rsidR="009F2F24" w:rsidRDefault="009F2F24" w:rsidP="009F2F24">
      <w:pPr>
        <w:pStyle w:val="a3"/>
        <w:spacing w:after="0" w:line="240" w:lineRule="auto"/>
        <w:rPr>
          <w:rFonts w:eastAsiaTheme="minorEastAsia"/>
        </w:rPr>
      </w:pPr>
    </w:p>
    <w:sectPr w:rsidR="009F2F24" w:rsidSect="00570B29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7302"/>
    <w:multiLevelType w:val="hybridMultilevel"/>
    <w:tmpl w:val="43F0B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0C5E"/>
    <w:multiLevelType w:val="hybridMultilevel"/>
    <w:tmpl w:val="BBC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51A"/>
    <w:multiLevelType w:val="hybridMultilevel"/>
    <w:tmpl w:val="2D800E5C"/>
    <w:lvl w:ilvl="0" w:tplc="7A94DE6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0423"/>
    <w:multiLevelType w:val="hybridMultilevel"/>
    <w:tmpl w:val="C6D42C8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39770">
    <w:abstractNumId w:val="3"/>
  </w:num>
  <w:num w:numId="2" w16cid:durableId="1539855925">
    <w:abstractNumId w:val="1"/>
  </w:num>
  <w:num w:numId="3" w16cid:durableId="1604997330">
    <w:abstractNumId w:val="0"/>
  </w:num>
  <w:num w:numId="4" w16cid:durableId="476998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56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E"/>
    <w:rsid w:val="00027D42"/>
    <w:rsid w:val="00053ADC"/>
    <w:rsid w:val="00061953"/>
    <w:rsid w:val="00090841"/>
    <w:rsid w:val="00095850"/>
    <w:rsid w:val="000969CC"/>
    <w:rsid w:val="00097CB2"/>
    <w:rsid w:val="000A06EC"/>
    <w:rsid w:val="000E6894"/>
    <w:rsid w:val="000F4B1C"/>
    <w:rsid w:val="000F56CB"/>
    <w:rsid w:val="00107132"/>
    <w:rsid w:val="0012553C"/>
    <w:rsid w:val="00130B73"/>
    <w:rsid w:val="00137B0D"/>
    <w:rsid w:val="00137B26"/>
    <w:rsid w:val="0016336E"/>
    <w:rsid w:val="001B535F"/>
    <w:rsid w:val="001D4923"/>
    <w:rsid w:val="001E172C"/>
    <w:rsid w:val="001E3C07"/>
    <w:rsid w:val="001F09D2"/>
    <w:rsid w:val="00260ACE"/>
    <w:rsid w:val="00282822"/>
    <w:rsid w:val="002A0DA8"/>
    <w:rsid w:val="002A324A"/>
    <w:rsid w:val="002B45A1"/>
    <w:rsid w:val="002B484A"/>
    <w:rsid w:val="002C24AC"/>
    <w:rsid w:val="002D686A"/>
    <w:rsid w:val="002F5884"/>
    <w:rsid w:val="002F6E81"/>
    <w:rsid w:val="00333618"/>
    <w:rsid w:val="003470B5"/>
    <w:rsid w:val="003536B5"/>
    <w:rsid w:val="0035501B"/>
    <w:rsid w:val="00365CBE"/>
    <w:rsid w:val="0037055E"/>
    <w:rsid w:val="003A59F5"/>
    <w:rsid w:val="003B2AA3"/>
    <w:rsid w:val="003C31F7"/>
    <w:rsid w:val="003C5FFD"/>
    <w:rsid w:val="003D2822"/>
    <w:rsid w:val="003F18EC"/>
    <w:rsid w:val="00411465"/>
    <w:rsid w:val="004452EB"/>
    <w:rsid w:val="00460394"/>
    <w:rsid w:val="004609B2"/>
    <w:rsid w:val="00461FF9"/>
    <w:rsid w:val="0047475D"/>
    <w:rsid w:val="00484B87"/>
    <w:rsid w:val="00494CD1"/>
    <w:rsid w:val="004A66A8"/>
    <w:rsid w:val="004C252B"/>
    <w:rsid w:val="004C453A"/>
    <w:rsid w:val="004F7A42"/>
    <w:rsid w:val="00510452"/>
    <w:rsid w:val="005133C1"/>
    <w:rsid w:val="00521543"/>
    <w:rsid w:val="00522FDB"/>
    <w:rsid w:val="0053191B"/>
    <w:rsid w:val="005647C6"/>
    <w:rsid w:val="00570B29"/>
    <w:rsid w:val="00572AE0"/>
    <w:rsid w:val="00577D7E"/>
    <w:rsid w:val="00593162"/>
    <w:rsid w:val="005A337D"/>
    <w:rsid w:val="005B0512"/>
    <w:rsid w:val="005B1E4C"/>
    <w:rsid w:val="005C2F2B"/>
    <w:rsid w:val="005D743D"/>
    <w:rsid w:val="005E76F8"/>
    <w:rsid w:val="00605BB4"/>
    <w:rsid w:val="00617BA3"/>
    <w:rsid w:val="0062235E"/>
    <w:rsid w:val="00656F21"/>
    <w:rsid w:val="00681A81"/>
    <w:rsid w:val="00694CE3"/>
    <w:rsid w:val="006A3788"/>
    <w:rsid w:val="006C13D3"/>
    <w:rsid w:val="006D5F5E"/>
    <w:rsid w:val="006E29C5"/>
    <w:rsid w:val="006F448D"/>
    <w:rsid w:val="00744414"/>
    <w:rsid w:val="00747249"/>
    <w:rsid w:val="007561A3"/>
    <w:rsid w:val="007805EB"/>
    <w:rsid w:val="007A1841"/>
    <w:rsid w:val="007A241B"/>
    <w:rsid w:val="007A34AF"/>
    <w:rsid w:val="007C42D1"/>
    <w:rsid w:val="007E2A85"/>
    <w:rsid w:val="00801DC6"/>
    <w:rsid w:val="008052F9"/>
    <w:rsid w:val="008258F9"/>
    <w:rsid w:val="00832DC3"/>
    <w:rsid w:val="0084093A"/>
    <w:rsid w:val="008416A6"/>
    <w:rsid w:val="00864A83"/>
    <w:rsid w:val="0086632F"/>
    <w:rsid w:val="0088253E"/>
    <w:rsid w:val="008C6037"/>
    <w:rsid w:val="008D1E10"/>
    <w:rsid w:val="008E087A"/>
    <w:rsid w:val="008E3871"/>
    <w:rsid w:val="00900248"/>
    <w:rsid w:val="0090410F"/>
    <w:rsid w:val="009042BF"/>
    <w:rsid w:val="00904DB3"/>
    <w:rsid w:val="00933D26"/>
    <w:rsid w:val="0095379C"/>
    <w:rsid w:val="00961961"/>
    <w:rsid w:val="00963689"/>
    <w:rsid w:val="009C079F"/>
    <w:rsid w:val="009F13C5"/>
    <w:rsid w:val="009F2F24"/>
    <w:rsid w:val="009F6B4A"/>
    <w:rsid w:val="009F713A"/>
    <w:rsid w:val="009F7BDE"/>
    <w:rsid w:val="00A45227"/>
    <w:rsid w:val="00A65FB1"/>
    <w:rsid w:val="00A85B2F"/>
    <w:rsid w:val="00A85DD6"/>
    <w:rsid w:val="00A94EBF"/>
    <w:rsid w:val="00AA499D"/>
    <w:rsid w:val="00AB3CE3"/>
    <w:rsid w:val="00AE0094"/>
    <w:rsid w:val="00AF1C7D"/>
    <w:rsid w:val="00AF3665"/>
    <w:rsid w:val="00B03CBD"/>
    <w:rsid w:val="00B268AA"/>
    <w:rsid w:val="00B26C2F"/>
    <w:rsid w:val="00B6164E"/>
    <w:rsid w:val="00B61FC0"/>
    <w:rsid w:val="00B70CAF"/>
    <w:rsid w:val="00B72FE8"/>
    <w:rsid w:val="00B96C72"/>
    <w:rsid w:val="00BB7ACB"/>
    <w:rsid w:val="00BE1BDC"/>
    <w:rsid w:val="00BE2E95"/>
    <w:rsid w:val="00C11971"/>
    <w:rsid w:val="00C201E5"/>
    <w:rsid w:val="00C263A9"/>
    <w:rsid w:val="00C333DE"/>
    <w:rsid w:val="00C413D4"/>
    <w:rsid w:val="00C4448A"/>
    <w:rsid w:val="00C53AB1"/>
    <w:rsid w:val="00C649BB"/>
    <w:rsid w:val="00C84F55"/>
    <w:rsid w:val="00CA5549"/>
    <w:rsid w:val="00CD5444"/>
    <w:rsid w:val="00CF0013"/>
    <w:rsid w:val="00D11D4C"/>
    <w:rsid w:val="00D170C0"/>
    <w:rsid w:val="00D20DE8"/>
    <w:rsid w:val="00D34CB4"/>
    <w:rsid w:val="00D37D0A"/>
    <w:rsid w:val="00D40D3E"/>
    <w:rsid w:val="00D4395E"/>
    <w:rsid w:val="00D55D91"/>
    <w:rsid w:val="00D57DB4"/>
    <w:rsid w:val="00D74745"/>
    <w:rsid w:val="00D83F4A"/>
    <w:rsid w:val="00D84C80"/>
    <w:rsid w:val="00D96C4D"/>
    <w:rsid w:val="00DA0D47"/>
    <w:rsid w:val="00DC7EEE"/>
    <w:rsid w:val="00E42B98"/>
    <w:rsid w:val="00E46254"/>
    <w:rsid w:val="00E61E4D"/>
    <w:rsid w:val="00E640FB"/>
    <w:rsid w:val="00E73231"/>
    <w:rsid w:val="00E759D8"/>
    <w:rsid w:val="00E769D6"/>
    <w:rsid w:val="00E87FED"/>
    <w:rsid w:val="00ED0C22"/>
    <w:rsid w:val="00EF2FA1"/>
    <w:rsid w:val="00EF4759"/>
    <w:rsid w:val="00EF6563"/>
    <w:rsid w:val="00F136A7"/>
    <w:rsid w:val="00F26C6D"/>
    <w:rsid w:val="00F33DE8"/>
    <w:rsid w:val="00F65C10"/>
    <w:rsid w:val="00F711D3"/>
    <w:rsid w:val="00F959FC"/>
    <w:rsid w:val="00FA3011"/>
    <w:rsid w:val="00FA64DC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5776"/>
  <w15:docId w15:val="{79FAA77F-3552-471C-9779-A6905124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5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F2F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2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E00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53AD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53AD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9F77-3578-4A78-9CEA-932F0603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Петрова</dc:creator>
  <cp:lastModifiedBy>Пользователь</cp:lastModifiedBy>
  <cp:revision>2</cp:revision>
  <cp:lastPrinted>2019-11-27T08:14:00Z</cp:lastPrinted>
  <dcterms:created xsi:type="dcterms:W3CDTF">2024-09-10T12:03:00Z</dcterms:created>
  <dcterms:modified xsi:type="dcterms:W3CDTF">2024-09-10T12:03:00Z</dcterms:modified>
</cp:coreProperties>
</file>